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GDPR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Czechia trading company s.r.o.</w:t>
      </w:r>
      <w:r>
        <w:rPr>
          <w:rFonts w:ascii="Calibri" w:hAnsi="Calibri" w:cs="Calibri" w:eastAsia="Calibri"/>
          <w:color w:val="auto"/>
          <w:spacing w:val="0"/>
          <w:position w:val="0"/>
          <w:sz w:val="22"/>
          <w:shd w:fill="auto" w:val="clear"/>
        </w:rPr>
        <w:t xml:space="preserve"> </w:t>
      </w:r>
      <w:r>
        <w:rPr>
          <w:rFonts w:ascii="Arial" w:hAnsi="Arial" w:cs="Arial" w:eastAsia="Arial"/>
          <w:color w:val="auto"/>
          <w:spacing w:val="0"/>
          <w:position w:val="0"/>
          <w:sz w:val="18"/>
          <w:shd w:fill="auto" w:val="clear"/>
        </w:rPr>
        <w:t xml:space="preserve">address </w:t>
      </w:r>
      <w:r>
        <w:rPr>
          <w:rFonts w:ascii="Arial" w:hAnsi="Arial" w:cs="Arial" w:eastAsia="Arial"/>
          <w:b/>
          <w:color w:val="auto"/>
          <w:spacing w:val="0"/>
          <w:position w:val="0"/>
          <w:sz w:val="18"/>
          <w:shd w:fill="auto" w:val="clear"/>
        </w:rPr>
        <w:t xml:space="preserve">Me</w:t>
      </w:r>
      <w:r>
        <w:rPr>
          <w:rFonts w:ascii="Arial" w:hAnsi="Arial" w:cs="Arial" w:eastAsia="Arial"/>
          <w:b/>
          <w:color w:val="auto"/>
          <w:spacing w:val="0"/>
          <w:position w:val="0"/>
          <w:sz w:val="18"/>
          <w:shd w:fill="auto" w:val="clear"/>
        </w:rPr>
        <w:t xml:space="preserve">čeř</w:t>
      </w:r>
      <w:r>
        <w:rPr>
          <w:rFonts w:ascii="Arial" w:hAnsi="Arial" w:cs="Arial" w:eastAsia="Arial"/>
          <w:b/>
          <w:color w:val="auto"/>
          <w:spacing w:val="0"/>
          <w:position w:val="0"/>
          <w:sz w:val="18"/>
          <w:shd w:fill="auto" w:val="clear"/>
        </w:rPr>
        <w:t xml:space="preserve">í</w:t>
      </w:r>
      <w:r>
        <w:rPr>
          <w:rFonts w:ascii="Arial" w:hAnsi="Arial" w:cs="Arial" w:eastAsia="Arial"/>
          <w:b/>
          <w:color w:val="auto"/>
          <w:spacing w:val="0"/>
          <w:position w:val="0"/>
          <w:sz w:val="18"/>
          <w:shd w:fill="auto" w:val="clear"/>
        </w:rPr>
        <w:t xml:space="preserve">ž 220, 29477, </w:t>
      </w:r>
      <w:r>
        <w:rPr>
          <w:rFonts w:ascii="Arial" w:hAnsi="Arial" w:cs="Arial" w:eastAsia="Arial"/>
          <w:color w:val="auto"/>
          <w:spacing w:val="0"/>
          <w:position w:val="0"/>
          <w:sz w:val="18"/>
          <w:shd w:fill="auto" w:val="clear"/>
        </w:rPr>
        <w:t xml:space="preserve">ID </w:t>
      </w:r>
      <w:r>
        <w:rPr>
          <w:rFonts w:ascii="Arial" w:hAnsi="Arial" w:cs="Arial" w:eastAsia="Arial"/>
          <w:b/>
          <w:color w:val="auto"/>
          <w:spacing w:val="0"/>
          <w:position w:val="0"/>
          <w:sz w:val="18"/>
          <w:shd w:fill="auto" w:val="clear"/>
        </w:rPr>
        <w:t xml:space="preserve">17556643, </w:t>
      </w:r>
      <w:r>
        <w:rPr>
          <w:rFonts w:ascii="Arial" w:hAnsi="Arial" w:cs="Arial" w:eastAsia="Arial"/>
          <w:color w:val="auto"/>
          <w:spacing w:val="2"/>
          <w:position w:val="0"/>
          <w:sz w:val="18"/>
          <w:shd w:fill="auto" w:val="clear"/>
        </w:rPr>
        <w:t xml:space="preserve">VAT no: CZ17556643, and contact </w:t>
      </w:r>
      <w:r>
        <w:rPr>
          <w:rFonts w:ascii="Arial" w:hAnsi="Arial" w:cs="Arial" w:eastAsia="Arial"/>
          <w:color w:val="auto"/>
          <w:spacing w:val="0"/>
          <w:position w:val="0"/>
          <w:sz w:val="18"/>
          <w:shd w:fill="auto" w:val="clear"/>
        </w:rPr>
        <w:t xml:space="preserve">e-mail</w:t>
      </w:r>
      <w:r>
        <w:rPr>
          <w:rFonts w:ascii="Arial" w:hAnsi="Arial" w:cs="Arial" w:eastAsia="Arial"/>
          <w:b/>
          <w:color w:val="auto"/>
          <w:spacing w:val="0"/>
          <w:position w:val="0"/>
          <w:sz w:val="18"/>
          <w:shd w:fill="auto" w:val="clear"/>
        </w:rPr>
        <w:t xml:space="preserve"> info@sparkleme.store</w:t>
      </w:r>
      <w:r>
        <w:rPr>
          <w:rFonts w:ascii="Arial" w:hAnsi="Arial" w:cs="Arial" w:eastAsia="Arial"/>
          <w:color w:val="auto"/>
          <w:spacing w:val="0"/>
          <w:position w:val="0"/>
          <w:sz w:val="18"/>
          <w:shd w:fill="auto" w:val="clear"/>
        </w:rPr>
        <w:t xml:space="preserve"> </w:t>
      </w:r>
      <w:r>
        <w:rPr>
          <w:rFonts w:ascii="Calibri" w:hAnsi="Calibri" w:cs="Calibri" w:eastAsia="Calibri"/>
          <w:color w:val="auto"/>
          <w:spacing w:val="0"/>
          <w:position w:val="0"/>
          <w:sz w:val="22"/>
          <w:shd w:fill="auto" w:val="clear"/>
        </w:rPr>
        <w:br/>
        <w:t xml:space="preserve">We operate an e-shop on the website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www.sparkleme.store</w:t>
        </w:r>
      </w:hyperlink>
      <w:r>
        <w:rPr>
          <w:rFonts w:ascii="Calibri" w:hAnsi="Calibri" w:cs="Calibri" w:eastAsia="Calibri"/>
          <w:color w:val="auto"/>
          <w:spacing w:val="0"/>
          <w:position w:val="0"/>
          <w:sz w:val="22"/>
          <w:shd w:fill="auto" w:val="clear"/>
        </w:rPr>
        <w:br/>
        <w:t xml:space="preserve">We process some personal data to provide the sale of goods and operate our website.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processing of personal data is governed in particular by Regulation (EU) 2016/679 of the European Parliament and of the Council of 27 April 2016 on the protection of natural persons with regard to the processing of personal data and on the free movement of such data, and repealing Directive 95/46/EC (General Data Protection Regulation) ("GDPR")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Processing of personal data when using the contact 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inquire about our products and services, we will work with your contact details that you provide to us, mainly via the inquiry form. These are: name, surname, and the contact information you leave.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what reason?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contact you through them for further agreement regarding the goods and their delivery.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what legal basis?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processing based on Article 6(1)(b) GDPR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negotiating a contract or taking measures prior to concluding a contract at your request.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long will we process your personal 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do not establish further cooperation, we will process your data for a maximum of 2 years from our last communication.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Processing of personal data in the event of a purchase or intention to purchase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proceed with a purchase or fill out an order with all the details but do not complete the purchase with successful payment, we will work with the data you fill in for us. Only contact details: name, surname, address, e-mail and telephone number.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what reason?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need to process personal data in order to fulfill our contract - to deliver our goods to you. We will also communicate with you via contact data regarding the status of your order, new products from the collection you purchased, or regarding complaints or your questions.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further process personal data to fulfill our obligations under the law (mainly for accounting and tax purposes, or for handling complaints and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what legal basis do we process personal 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processing based on Article 6(1)(b) GDPR - performance of the contract and Article 6(1)(b) GDPR - performance of the contract and Article 6(1)(b) GDPR - compliance with 1 letter c) GDPR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fulfillment of our legal obligation.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long will we process personal 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duration of our service and then 5 years from the last delivery of goods.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Newsletters (commercial communications)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are a purchasing customer and you did not prohibit us from doing so when purchasing, we will use your e-mail address to send you our news.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are a purchasing customer and you did not prohibit us from doing so when purchasing, we will send you an information SMS as soon as we have the accessories from the collection you purchased in stock.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what legal basis?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allowed by the provisions of Section 7, Paragraph 3 of Act No. 480/2004 Coll., on certain information society services, if you did not prohibit us from doing so when purchasing.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long will we process personal 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years from your last purchase. You can unsubscribe from the newsletter at any time via email or contact us at: info@sparkleme.store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will have access to the 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data will remain with us. However, some companies or other persons work for us and access the data because they help us with the operation of our e-shop. These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operator of the e-shop platform Shoptet (the company Shoptet a.s., with its registered office at Dvo</w:t>
      </w:r>
      <w:r>
        <w:rPr>
          <w:rFonts w:ascii="Calibri" w:hAnsi="Calibri" w:cs="Calibri" w:eastAsia="Calibri"/>
          <w:color w:val="auto"/>
          <w:spacing w:val="0"/>
          <w:position w:val="0"/>
          <w:sz w:val="22"/>
          <w:shd w:fill="auto" w:val="clear"/>
        </w:rPr>
        <w:t xml:space="preserve">řeck</w:t>
      </w:r>
      <w:r>
        <w:rPr>
          <w:rFonts w:ascii="Calibri" w:hAnsi="Calibri" w:cs="Calibri" w:eastAsia="Calibri"/>
          <w:color w:val="auto"/>
          <w:spacing w:val="0"/>
          <w:position w:val="0"/>
          <w:sz w:val="22"/>
          <w:shd w:fill="auto" w:val="clear"/>
        </w:rPr>
        <w:t xml:space="preserve">ého 628/8, B</w:t>
      </w:r>
      <w:r>
        <w:rPr>
          <w:rFonts w:ascii="Calibri" w:hAnsi="Calibri" w:cs="Calibri" w:eastAsia="Calibri"/>
          <w:color w:val="auto"/>
          <w:spacing w:val="0"/>
          <w:position w:val="0"/>
          <w:sz w:val="22"/>
          <w:shd w:fill="auto" w:val="clear"/>
        </w:rPr>
        <w:t xml:space="preserve">řevnov, 169 00, Prague 6, Company ID 289 35 675, the company is registered with the Municipal Court in Prague, Section B, File 25 395)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companies involved in the dispatch of Shoptet packages Komplet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companies involved in the dispatch of Shoptet pay, Paypal payments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e-mailing service provider Czechia trading company s.r.o.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personal data may also be accessed by other entities that will help our company with the implementation in the future, e.g. with new swimsuit designs or fast shipment processing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else should you know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have any questions about personal data, please contact us at info@sparkleme.store or contact us via Facebook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https://www.facebook.com/profile.php?id=61574066486095</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 of cookies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Cookies are text files containing small amounts of information that are downloaded to your device when you visit our website. Cookies are then sent back to the website or another website that recognizes them on each subsequent visit.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Cookies perform various tasks, such as enabling efficient navigation between websites, remembering your preferences, and generally improving the user experience. They can also ensure that advertisements displayed online are better tailored to you and your interests.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use the following cookies on the website: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Essential cookies: These are necessary for the operation of the website, for example, to log in to secure areas of the website and other basic functionalities of the website. This category of cookies cannot be disabled.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Analytical/statistical cookies: These allow us, for example, to recognize and determine the number of visitors and to monitor how our visitors use the website. They help us improve the way the website works, for example, by enabling users to easily find what they are looking for. We only run these cookies with your prior consent.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Advertising cookies: These are used to track preferences and allow us to display advertising and other content that best matches your interests and online behavior. We only run these cookies with your prior consent.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note that third parties (including, for example, external service providers) may also use cookies and/or access data collected by cookies on the website.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find more information about cookies and their current list through individual internet browsers, most often in the Developer Tools section.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Consent can be expressed by means of a checkbox contained in the so-called cookie bar. You can also subsequently refuse cookies in your internet browser settings, or set the use of only some.</w:t>
      </w:r>
    </w:p>
    <w:p>
      <w:pPr>
        <w:numPr>
          <w:ilvl w:val="0"/>
          <w:numId w:val="2"/>
        </w:numPr>
        <w:spacing w:before="0" w:after="0" w:line="240"/>
        <w:ind w:right="0" w:left="709"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on managing cookies is in user individual browsers.</w:t>
        <w:br/>
        <w:t xml:space="preserve">Internet Explorer -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https://support.microsoft.com/cs-cz/help/17442/windows-internet-explorer-delete-manage-cookies</w:t>
        </w:r>
      </w:hyperlink>
      <w:r>
        <w:rPr>
          <w:rFonts w:ascii="Calibri" w:hAnsi="Calibri" w:cs="Calibri" w:eastAsia="Calibri"/>
          <w:color w:val="auto"/>
          <w:spacing w:val="0"/>
          <w:position w:val="0"/>
          <w:sz w:val="22"/>
          <w:shd w:fill="auto" w:val="clear"/>
        </w:rPr>
        <w:t xml:space="preserve"> </w:t>
      </w:r>
    </w:p>
    <w:p>
      <w:pPr>
        <w:numPr>
          <w:ilvl w:val="0"/>
          <w:numId w:val="2"/>
        </w:numPr>
        <w:spacing w:before="0" w:after="0" w:line="240"/>
        <w:ind w:right="0" w:left="709"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Google Chrome -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https://support.google.com/chrome/answer/95647?co=GENIE.Platform%3DDesktop</w:t>
        </w:r>
      </w:hyperlink>
    </w:p>
    <w:p>
      <w:pPr>
        <w:numPr>
          <w:ilvl w:val="0"/>
          <w:numId w:val="2"/>
        </w:numPr>
        <w:spacing w:before="0" w:after="0" w:line="240"/>
        <w:ind w:right="0" w:left="709"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Firefox -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https://support.mozilla.org/cs/kb/povoleni-zakazani-cookies</w:t>
        </w:r>
      </w:hyperlink>
      <w:r>
        <w:rPr>
          <w:rFonts w:ascii="Calibri" w:hAnsi="Calibri" w:cs="Calibri" w:eastAsia="Calibri"/>
          <w:color w:val="auto"/>
          <w:spacing w:val="0"/>
          <w:position w:val="0"/>
          <w:sz w:val="22"/>
          <w:shd w:fill="auto" w:val="clear"/>
        </w:rPr>
        <w:t xml:space="preserve"> </w:t>
      </w:r>
    </w:p>
    <w:p>
      <w:pPr>
        <w:numPr>
          <w:ilvl w:val="0"/>
          <w:numId w:val="2"/>
        </w:numPr>
        <w:spacing w:before="0" w:after="0" w:line="240"/>
        <w:ind w:right="0" w:left="709"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Safari -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https://support.apple.com/cs-cz/guide/safari/sfri11471/mac</w:t>
        </w:r>
      </w:hyperlink>
      <w:r>
        <w:rPr>
          <w:rFonts w:ascii="Calibri" w:hAnsi="Calibri" w:cs="Calibri" w:eastAsia="Calibri"/>
          <w:color w:val="auto"/>
          <w:spacing w:val="0"/>
          <w:position w:val="0"/>
          <w:sz w:val="22"/>
          <w:shd w:fill="auto" w:val="clear"/>
        </w:rPr>
        <w:t xml:space="preserve"> </w:t>
      </w:r>
    </w:p>
    <w:p>
      <w:pPr>
        <w:numPr>
          <w:ilvl w:val="0"/>
          <w:numId w:val="2"/>
        </w:numPr>
        <w:spacing w:before="0" w:after="0" w:line="240"/>
        <w:ind w:right="0" w:left="709"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Opera -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https://help.opera.com/cs/latest/security-and-privacy/</w:t>
        </w:r>
      </w:hyperlink>
      <w:r>
        <w:rPr>
          <w:rFonts w:ascii="Calibri" w:hAnsi="Calibri" w:cs="Calibri" w:eastAsia="Calibri"/>
          <w:color w:val="auto"/>
          <w:spacing w:val="0"/>
          <w:position w:val="0"/>
          <w:sz w:val="22"/>
          <w:shd w:fill="auto" w:val="clear"/>
        </w:rPr>
        <w:t xml:space="preserve"> </w:t>
      </w:r>
    </w:p>
    <w:p>
      <w:pPr>
        <w:numPr>
          <w:ilvl w:val="0"/>
          <w:numId w:val="2"/>
        </w:numPr>
        <w:spacing w:before="0" w:after="0" w:line="240"/>
        <w:ind w:right="0" w:left="709"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Microsoft Edge -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https://docs.microsoft.com/cs-cz/sccm/compliance/deploy-use/browser-profiles</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 you for your trust.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terms and conditions are effective from 1.4.2025</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support.google.com/chrome/answer/95647?co=GENIE.Platform%3DDesktop&amp;hl=cs" Id="docRId3" Type="http://schemas.openxmlformats.org/officeDocument/2006/relationships/hyperlink" /><Relationship TargetMode="External" Target="https://docs.microsoft.com/cs-cz/sccm/compliance/deploy-use/browser-profiles" Id="docRId7" Type="http://schemas.openxmlformats.org/officeDocument/2006/relationships/hyperlink" /><Relationship TargetMode="External" Target="http://www.sparkleme.store/" Id="docRId0" Type="http://schemas.openxmlformats.org/officeDocument/2006/relationships/hyperlink" /><Relationship TargetMode="External" Target="https://support.microsoft.com/cs-cz/help/17442/windows-internet-explorer-delete-manage-cookies" Id="docRId2" Type="http://schemas.openxmlformats.org/officeDocument/2006/relationships/hyperlink" /><Relationship TargetMode="External" Target="https://support.mozilla.org/cs/kb/povoleni-zakazani-cookies" Id="docRId4" Type="http://schemas.openxmlformats.org/officeDocument/2006/relationships/hyperlink" /><Relationship TargetMode="External" Target="https://help.opera.com/cs/latest/security-and-privacy/" Id="docRId6" Type="http://schemas.openxmlformats.org/officeDocument/2006/relationships/hyperlink" /><Relationship Target="numbering.xml" Id="docRId8" Type="http://schemas.openxmlformats.org/officeDocument/2006/relationships/numbering" /><Relationship TargetMode="External" Target="https://www.facebook.com/profile.php?id=61574066486095" Id="docRId1" Type="http://schemas.openxmlformats.org/officeDocument/2006/relationships/hyperlink" /><Relationship TargetMode="External" Target="https://support.apple.com/cs-cz/guide/safari/sfri11471/mac" Id="docRId5" Type="http://schemas.openxmlformats.org/officeDocument/2006/relationships/hyperlink" /><Relationship Target="styles.xml" Id="docRId9" Type="http://schemas.openxmlformats.org/officeDocument/2006/relationships/styles" /></Relationships>
</file>